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DF" w:rsidRPr="00FA1ABD" w:rsidRDefault="00FA1ABD">
      <w:pPr>
        <w:pStyle w:val="Nzev"/>
        <w:tabs>
          <w:tab w:val="left" w:pos="3622"/>
        </w:tabs>
        <w:spacing w:before="68"/>
        <w:ind w:right="8"/>
        <w:jc w:val="center"/>
        <w:rPr>
          <w:color w:val="000000" w:themeColor="text1"/>
        </w:rPr>
      </w:pPr>
      <w:r w:rsidRPr="00FA1ABD">
        <w:rPr>
          <w:color w:val="000000" w:themeColor="text1"/>
        </w:rPr>
        <w:t>TŘÍDNÍ</w:t>
      </w:r>
      <w:r w:rsidRPr="00FA1ABD">
        <w:rPr>
          <w:color w:val="000000" w:themeColor="text1"/>
          <w:spacing w:val="89"/>
        </w:rPr>
        <w:t xml:space="preserve"> </w:t>
      </w:r>
      <w:r w:rsidRPr="00FA1ABD">
        <w:rPr>
          <w:color w:val="000000" w:themeColor="text1"/>
        </w:rPr>
        <w:t>SCHŮZKA</w:t>
      </w:r>
      <w:r w:rsidRPr="00FA1ABD">
        <w:rPr>
          <w:color w:val="000000" w:themeColor="text1"/>
        </w:rPr>
        <w:tab/>
        <w:t>I.</w:t>
      </w:r>
      <w:r w:rsidRPr="00FA1ABD">
        <w:rPr>
          <w:color w:val="000000" w:themeColor="text1"/>
          <w:spacing w:val="2"/>
        </w:rPr>
        <w:t xml:space="preserve"> </w:t>
      </w:r>
      <w:r w:rsidRPr="00FA1ABD">
        <w:rPr>
          <w:color w:val="000000" w:themeColor="text1"/>
        </w:rPr>
        <w:t>C</w:t>
      </w:r>
      <w:r w:rsidRPr="00FA1ABD">
        <w:rPr>
          <w:color w:val="000000" w:themeColor="text1"/>
          <w:spacing w:val="85"/>
        </w:rPr>
        <w:t xml:space="preserve"> </w:t>
      </w:r>
      <w:r w:rsidRPr="00FA1ABD">
        <w:rPr>
          <w:color w:val="000000" w:themeColor="text1"/>
        </w:rPr>
        <w:t>–</w:t>
      </w:r>
      <w:r w:rsidRPr="00FA1ABD">
        <w:rPr>
          <w:color w:val="000000" w:themeColor="text1"/>
          <w:spacing w:val="2"/>
        </w:rPr>
        <w:t xml:space="preserve"> 9</w:t>
      </w:r>
      <w:r w:rsidRPr="00FA1ABD">
        <w:rPr>
          <w:color w:val="000000" w:themeColor="text1"/>
        </w:rPr>
        <w:t>. 4. 2025</w:t>
      </w:r>
    </w:p>
    <w:p w:rsidR="003A36DF" w:rsidRDefault="003A36DF">
      <w:pPr>
        <w:pStyle w:val="Zkladntext"/>
        <w:spacing w:before="8"/>
        <w:ind w:left="0"/>
        <w:rPr>
          <w:rFonts w:ascii="Times New Roman" w:hAnsi="Times New Roman"/>
          <w:b/>
          <w:sz w:val="21"/>
        </w:rPr>
      </w:pPr>
    </w:p>
    <w:p w:rsidR="003A36DF" w:rsidRPr="00FA1ABD" w:rsidRDefault="00FA1ABD">
      <w:pPr>
        <w:pStyle w:val="Nzev"/>
        <w:ind w:left="100"/>
        <w:rPr>
          <w:rFonts w:ascii="Calibri" w:hAnsi="Calibri"/>
          <w:color w:val="000000" w:themeColor="text1"/>
        </w:rPr>
      </w:pPr>
      <w:r w:rsidRPr="00FA1ABD">
        <w:rPr>
          <w:rFonts w:ascii="Calibri" w:hAnsi="Calibri"/>
          <w:color w:val="000000" w:themeColor="text1"/>
        </w:rPr>
        <w:t>PROGRAM:</w:t>
      </w:r>
    </w:p>
    <w:p w:rsidR="003A36DF" w:rsidRDefault="00FA1ABD">
      <w:pPr>
        <w:pStyle w:val="Odstavecseseznamem"/>
        <w:numPr>
          <w:ilvl w:val="0"/>
          <w:numId w:val="2"/>
        </w:numPr>
        <w:tabs>
          <w:tab w:val="left" w:pos="1060"/>
          <w:tab w:val="left" w:pos="1061"/>
        </w:tabs>
        <w:spacing w:before="121"/>
        <w:ind w:hanging="534"/>
        <w:rPr>
          <w:sz w:val="26"/>
        </w:rPr>
      </w:pPr>
      <w:r>
        <w:rPr>
          <w:sz w:val="26"/>
        </w:rPr>
        <w:t>Zahájení a</w:t>
      </w:r>
      <w:r>
        <w:rPr>
          <w:spacing w:val="-1"/>
          <w:sz w:val="26"/>
        </w:rPr>
        <w:t xml:space="preserve"> </w:t>
      </w:r>
      <w:r>
        <w:rPr>
          <w:sz w:val="26"/>
        </w:rPr>
        <w:t>prezentace.</w:t>
      </w:r>
    </w:p>
    <w:p w:rsidR="003A36DF" w:rsidRDefault="00FA1ABD">
      <w:pPr>
        <w:pStyle w:val="Odstavecseseznamem"/>
        <w:numPr>
          <w:ilvl w:val="0"/>
          <w:numId w:val="2"/>
        </w:numPr>
        <w:tabs>
          <w:tab w:val="left" w:pos="1060"/>
          <w:tab w:val="left" w:pos="1061"/>
        </w:tabs>
        <w:spacing w:before="218" w:line="276" w:lineRule="auto"/>
        <w:ind w:left="1058" w:right="475" w:hanging="531"/>
        <w:rPr>
          <w:sz w:val="26"/>
        </w:rPr>
      </w:pPr>
      <w:r>
        <w:rPr>
          <w:sz w:val="26"/>
        </w:rPr>
        <w:t>Stručné zopakování informace o obsahu a místech zveřejnění Školního řádu včetně</w:t>
      </w:r>
      <w:r>
        <w:rPr>
          <w:spacing w:val="-56"/>
          <w:sz w:val="26"/>
        </w:rPr>
        <w:t xml:space="preserve"> </w:t>
      </w:r>
      <w:r>
        <w:rPr>
          <w:sz w:val="26"/>
        </w:rPr>
        <w:t>pravidel</w:t>
      </w:r>
      <w:r>
        <w:rPr>
          <w:spacing w:val="-2"/>
          <w:sz w:val="26"/>
        </w:rPr>
        <w:t xml:space="preserve"> </w:t>
      </w:r>
      <w:r>
        <w:rPr>
          <w:sz w:val="26"/>
        </w:rPr>
        <w:t>pro</w:t>
      </w:r>
      <w:r>
        <w:rPr>
          <w:spacing w:val="-3"/>
          <w:sz w:val="26"/>
        </w:rPr>
        <w:t xml:space="preserve"> </w:t>
      </w:r>
      <w:r>
        <w:rPr>
          <w:sz w:val="26"/>
        </w:rPr>
        <w:t>hodnocení</w:t>
      </w:r>
      <w:r>
        <w:rPr>
          <w:spacing w:val="2"/>
          <w:sz w:val="26"/>
        </w:rPr>
        <w:t xml:space="preserve"> </w:t>
      </w:r>
      <w:r>
        <w:rPr>
          <w:sz w:val="26"/>
        </w:rPr>
        <w:t>výsledků</w:t>
      </w:r>
      <w:r>
        <w:rPr>
          <w:spacing w:val="-2"/>
          <w:sz w:val="26"/>
        </w:rPr>
        <w:t xml:space="preserve"> </w:t>
      </w:r>
      <w:r>
        <w:rPr>
          <w:sz w:val="26"/>
        </w:rPr>
        <w:t>vzdělávání</w:t>
      </w:r>
      <w:r>
        <w:rPr>
          <w:spacing w:val="-2"/>
          <w:sz w:val="26"/>
        </w:rPr>
        <w:t xml:space="preserve"> </w:t>
      </w:r>
      <w:r>
        <w:rPr>
          <w:sz w:val="26"/>
        </w:rPr>
        <w:t>žáků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dodatku Školního</w:t>
      </w:r>
      <w:r>
        <w:rPr>
          <w:spacing w:val="-3"/>
          <w:sz w:val="26"/>
        </w:rPr>
        <w:t xml:space="preserve"> </w:t>
      </w:r>
      <w:r>
        <w:rPr>
          <w:sz w:val="26"/>
        </w:rPr>
        <w:t>řádu.</w:t>
      </w:r>
    </w:p>
    <w:p w:rsidR="003A36DF" w:rsidRDefault="00FA1ABD">
      <w:pPr>
        <w:pStyle w:val="Odstavecseseznamem"/>
        <w:numPr>
          <w:ilvl w:val="0"/>
          <w:numId w:val="2"/>
        </w:numPr>
        <w:tabs>
          <w:tab w:val="left" w:pos="1060"/>
          <w:tab w:val="left" w:pos="1061"/>
        </w:tabs>
        <w:spacing w:before="218" w:line="276" w:lineRule="auto"/>
        <w:ind w:left="1058" w:right="475" w:hanging="531"/>
        <w:rPr>
          <w:sz w:val="26"/>
        </w:rPr>
      </w:pPr>
      <w:r>
        <w:rPr>
          <w:sz w:val="26"/>
        </w:rPr>
        <w:t>Webové stránky školy, třídy, sociální sítě – INSTAGRAM ŠKOLY.</w:t>
      </w:r>
    </w:p>
    <w:p w:rsidR="003A36DF" w:rsidRPr="00FA1ABD" w:rsidRDefault="00FA1ABD" w:rsidP="00FA1ABD">
      <w:pPr>
        <w:pStyle w:val="Odstavecseseznamem"/>
        <w:numPr>
          <w:ilvl w:val="0"/>
          <w:numId w:val="2"/>
        </w:numPr>
        <w:tabs>
          <w:tab w:val="left" w:pos="1060"/>
          <w:tab w:val="left" w:pos="1061"/>
        </w:tabs>
        <w:spacing w:before="218" w:line="276" w:lineRule="auto"/>
        <w:ind w:left="1058" w:right="475" w:hanging="531"/>
        <w:rPr>
          <w:sz w:val="26"/>
        </w:rPr>
      </w:pPr>
      <w:r>
        <w:rPr>
          <w:sz w:val="26"/>
        </w:rPr>
        <w:t>Školní pomůcky – vybavení pouzdra, plnění domácí přípravy.</w:t>
      </w:r>
    </w:p>
    <w:p w:rsidR="003A36DF" w:rsidRPr="00FA1ABD" w:rsidRDefault="00FA1ABD" w:rsidP="00FA1ABD">
      <w:pPr>
        <w:pStyle w:val="Odstavecseseznamem"/>
        <w:numPr>
          <w:ilvl w:val="0"/>
          <w:numId w:val="2"/>
        </w:numPr>
        <w:tabs>
          <w:tab w:val="left" w:pos="1060"/>
          <w:tab w:val="left" w:pos="1061"/>
        </w:tabs>
        <w:spacing w:before="216" w:line="276" w:lineRule="auto"/>
        <w:ind w:right="311"/>
        <w:rPr>
          <w:sz w:val="26"/>
        </w:rPr>
      </w:pPr>
      <w:r>
        <w:rPr>
          <w:sz w:val="26"/>
        </w:rPr>
        <w:t>Připomenutí pravidel pro omlouvání absence žáků – povinnost třídního učitele hlásit</w:t>
      </w:r>
      <w:r>
        <w:rPr>
          <w:spacing w:val="-56"/>
          <w:sz w:val="26"/>
        </w:rPr>
        <w:t xml:space="preserve"> </w:t>
      </w:r>
      <w:r>
        <w:rPr>
          <w:sz w:val="26"/>
        </w:rPr>
        <w:t>zvýšenou či často opakovanou absenci výchovnému poradci školy a školnímu</w:t>
      </w:r>
      <w:r>
        <w:rPr>
          <w:spacing w:val="1"/>
          <w:sz w:val="26"/>
        </w:rPr>
        <w:t xml:space="preserve"> </w:t>
      </w:r>
      <w:r>
        <w:rPr>
          <w:sz w:val="26"/>
        </w:rPr>
        <w:t>metodikovi</w:t>
      </w:r>
      <w:r>
        <w:rPr>
          <w:spacing w:val="-3"/>
          <w:sz w:val="26"/>
        </w:rPr>
        <w:t xml:space="preserve"> </w:t>
      </w:r>
      <w:r>
        <w:rPr>
          <w:sz w:val="26"/>
        </w:rPr>
        <w:t>prevence +</w:t>
      </w:r>
      <w:r>
        <w:rPr>
          <w:spacing w:val="-2"/>
          <w:sz w:val="26"/>
        </w:rPr>
        <w:t xml:space="preserve"> </w:t>
      </w:r>
      <w:r>
        <w:rPr>
          <w:sz w:val="26"/>
        </w:rPr>
        <w:t>upozornění</w:t>
      </w:r>
      <w:r>
        <w:rPr>
          <w:spacing w:val="-3"/>
          <w:sz w:val="26"/>
        </w:rPr>
        <w:t xml:space="preserve"> </w:t>
      </w:r>
      <w:r>
        <w:rPr>
          <w:sz w:val="26"/>
        </w:rPr>
        <w:t>na</w:t>
      </w:r>
      <w:r>
        <w:rPr>
          <w:spacing w:val="-1"/>
          <w:sz w:val="26"/>
        </w:rPr>
        <w:t xml:space="preserve"> </w:t>
      </w:r>
      <w:r>
        <w:rPr>
          <w:sz w:val="26"/>
        </w:rPr>
        <w:t>možnost</w:t>
      </w:r>
      <w:r>
        <w:rPr>
          <w:spacing w:val="-4"/>
          <w:sz w:val="26"/>
        </w:rPr>
        <w:t xml:space="preserve"> </w:t>
      </w:r>
      <w:r>
        <w:rPr>
          <w:sz w:val="26"/>
        </w:rPr>
        <w:t>hrozícího</w:t>
      </w:r>
      <w:r>
        <w:rPr>
          <w:spacing w:val="-4"/>
          <w:sz w:val="26"/>
        </w:rPr>
        <w:t xml:space="preserve"> </w:t>
      </w:r>
      <w:r>
        <w:rPr>
          <w:sz w:val="26"/>
        </w:rPr>
        <w:t>školního</w:t>
      </w:r>
      <w:r>
        <w:rPr>
          <w:spacing w:val="-1"/>
          <w:sz w:val="26"/>
        </w:rPr>
        <w:t xml:space="preserve"> </w:t>
      </w:r>
      <w:r>
        <w:rPr>
          <w:sz w:val="26"/>
        </w:rPr>
        <w:t>neúspěchu.</w:t>
      </w:r>
    </w:p>
    <w:p w:rsidR="003A36DF" w:rsidRPr="00FA1ABD" w:rsidRDefault="00FA1ABD" w:rsidP="00FA1ABD">
      <w:pPr>
        <w:pStyle w:val="Odstavecseseznamem"/>
        <w:numPr>
          <w:ilvl w:val="0"/>
          <w:numId w:val="2"/>
        </w:numPr>
        <w:tabs>
          <w:tab w:val="left" w:pos="1062"/>
          <w:tab w:val="left" w:pos="1063"/>
        </w:tabs>
        <w:spacing w:before="215" w:line="276" w:lineRule="auto"/>
        <w:ind w:right="266"/>
        <w:rPr>
          <w:sz w:val="26"/>
        </w:rPr>
      </w:pPr>
      <w:r>
        <w:rPr>
          <w:sz w:val="26"/>
        </w:rPr>
        <w:t xml:space="preserve">Kontrola a podepisování Omluvných listů a deníčků rodiči / zákonnými zástupci. Používání </w:t>
      </w:r>
      <w:proofErr w:type="gramStart"/>
      <w:r>
        <w:rPr>
          <w:sz w:val="26"/>
        </w:rPr>
        <w:t xml:space="preserve">aplikace </w:t>
      </w:r>
      <w:r>
        <w:rPr>
          <w:spacing w:val="-56"/>
          <w:sz w:val="26"/>
        </w:rPr>
        <w:t xml:space="preserve"> </w:t>
      </w:r>
      <w:r>
        <w:rPr>
          <w:sz w:val="26"/>
        </w:rPr>
        <w:t>BAKALÁŘ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záznamy</w:t>
      </w:r>
      <w:r>
        <w:rPr>
          <w:spacing w:val="-1"/>
          <w:sz w:val="26"/>
        </w:rPr>
        <w:t xml:space="preserve"> </w:t>
      </w:r>
      <w:r>
        <w:rPr>
          <w:sz w:val="26"/>
        </w:rPr>
        <w:t>klasifikace,</w:t>
      </w:r>
      <w:r>
        <w:rPr>
          <w:spacing w:val="-2"/>
          <w:sz w:val="26"/>
        </w:rPr>
        <w:t xml:space="preserve"> </w:t>
      </w:r>
      <w:r>
        <w:rPr>
          <w:sz w:val="26"/>
        </w:rPr>
        <w:t>kázeňských opatření,</w:t>
      </w:r>
      <w:r>
        <w:rPr>
          <w:spacing w:val="-1"/>
          <w:sz w:val="26"/>
        </w:rPr>
        <w:t xml:space="preserve"> </w:t>
      </w:r>
      <w:r>
        <w:rPr>
          <w:sz w:val="26"/>
        </w:rPr>
        <w:t>sdělování</w:t>
      </w:r>
      <w:r>
        <w:rPr>
          <w:spacing w:val="-1"/>
          <w:sz w:val="26"/>
        </w:rPr>
        <w:t xml:space="preserve"> </w:t>
      </w:r>
      <w:r>
        <w:rPr>
          <w:sz w:val="26"/>
        </w:rPr>
        <w:t>zpráv</w:t>
      </w:r>
      <w:r>
        <w:rPr>
          <w:spacing w:val="-3"/>
          <w:sz w:val="26"/>
        </w:rPr>
        <w:t xml:space="preserve"> </w:t>
      </w:r>
      <w:r>
        <w:rPr>
          <w:sz w:val="26"/>
        </w:rPr>
        <w:t>rodičům.</w:t>
      </w:r>
    </w:p>
    <w:p w:rsidR="003A36DF" w:rsidRPr="00FA1ABD" w:rsidRDefault="00FA1ABD" w:rsidP="00FA1ABD">
      <w:pPr>
        <w:pStyle w:val="Odstavecseseznamem"/>
        <w:numPr>
          <w:ilvl w:val="0"/>
          <w:numId w:val="2"/>
        </w:numPr>
        <w:tabs>
          <w:tab w:val="left" w:pos="1060"/>
          <w:tab w:val="left" w:pos="1061"/>
        </w:tabs>
        <w:spacing w:before="164" w:line="276" w:lineRule="auto"/>
        <w:ind w:right="161"/>
        <w:rPr>
          <w:sz w:val="26"/>
        </w:rPr>
      </w:pPr>
      <w:r>
        <w:rPr>
          <w:sz w:val="26"/>
          <w:u w:val="single"/>
        </w:rPr>
        <w:t>Podpora rovných příležitostí – PROP</w:t>
      </w:r>
      <w:r>
        <w:rPr>
          <w:sz w:val="26"/>
        </w:rPr>
        <w:t xml:space="preserve"> – projekt MŠMT určený na pomoc zejména</w:t>
      </w:r>
      <w:r>
        <w:rPr>
          <w:spacing w:val="1"/>
          <w:sz w:val="26"/>
        </w:rPr>
        <w:t xml:space="preserve"> </w:t>
      </w:r>
      <w:r>
        <w:rPr>
          <w:sz w:val="26"/>
        </w:rPr>
        <w:t>sociálně znevýhodněným žákům, zahrnuje kromě plánu doučování také plán pořádání</w:t>
      </w:r>
      <w:r>
        <w:rPr>
          <w:spacing w:val="-56"/>
          <w:sz w:val="26"/>
        </w:rPr>
        <w:t xml:space="preserve"> </w:t>
      </w:r>
      <w:r>
        <w:rPr>
          <w:sz w:val="26"/>
        </w:rPr>
        <w:t>vzdělávacích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zážitkových</w:t>
      </w:r>
      <w:r>
        <w:rPr>
          <w:spacing w:val="-1"/>
          <w:sz w:val="26"/>
        </w:rPr>
        <w:t xml:space="preserve"> </w:t>
      </w:r>
      <w:r>
        <w:rPr>
          <w:sz w:val="26"/>
        </w:rPr>
        <w:t>programů,</w:t>
      </w:r>
      <w:r>
        <w:rPr>
          <w:spacing w:val="-2"/>
          <w:sz w:val="26"/>
        </w:rPr>
        <w:t xml:space="preserve"> </w:t>
      </w:r>
      <w:r>
        <w:rPr>
          <w:sz w:val="26"/>
        </w:rPr>
        <w:t>které</w:t>
      </w:r>
      <w:r>
        <w:rPr>
          <w:spacing w:val="-1"/>
          <w:sz w:val="26"/>
        </w:rPr>
        <w:t xml:space="preserve"> </w:t>
      </w:r>
      <w:r>
        <w:rPr>
          <w:sz w:val="26"/>
        </w:rPr>
        <w:t>jsou</w:t>
      </w:r>
      <w:r>
        <w:rPr>
          <w:spacing w:val="-2"/>
          <w:sz w:val="26"/>
        </w:rPr>
        <w:t xml:space="preserve"> </w:t>
      </w:r>
      <w:r>
        <w:rPr>
          <w:sz w:val="26"/>
        </w:rPr>
        <w:t>žákům</w:t>
      </w:r>
      <w:r>
        <w:rPr>
          <w:spacing w:val="-3"/>
          <w:sz w:val="26"/>
        </w:rPr>
        <w:t xml:space="preserve"> </w:t>
      </w:r>
      <w:r>
        <w:rPr>
          <w:sz w:val="26"/>
        </w:rPr>
        <w:t>z</w:t>
      </w:r>
      <w:r>
        <w:rPr>
          <w:spacing w:val="2"/>
          <w:sz w:val="26"/>
        </w:rPr>
        <w:t xml:space="preserve"> </w:t>
      </w:r>
      <w:r>
        <w:rPr>
          <w:sz w:val="26"/>
        </w:rPr>
        <w:t>tohoto</w:t>
      </w:r>
      <w:r>
        <w:rPr>
          <w:spacing w:val="-1"/>
          <w:sz w:val="26"/>
        </w:rPr>
        <w:t xml:space="preserve"> </w:t>
      </w:r>
      <w:r>
        <w:rPr>
          <w:sz w:val="26"/>
        </w:rPr>
        <w:t>projektu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hrazeny. </w:t>
      </w:r>
      <w:r w:rsidRPr="00FA1ABD">
        <w:rPr>
          <w:sz w:val="26"/>
        </w:rPr>
        <w:t>Ostatní</w:t>
      </w:r>
      <w:r w:rsidRPr="00FA1ABD">
        <w:rPr>
          <w:spacing w:val="-2"/>
          <w:sz w:val="26"/>
        </w:rPr>
        <w:t xml:space="preserve"> </w:t>
      </w:r>
      <w:r w:rsidRPr="00FA1ABD">
        <w:rPr>
          <w:sz w:val="26"/>
        </w:rPr>
        <w:t>akce</w:t>
      </w:r>
      <w:r w:rsidRPr="00FA1ABD">
        <w:rPr>
          <w:spacing w:val="-1"/>
          <w:sz w:val="26"/>
        </w:rPr>
        <w:t xml:space="preserve"> </w:t>
      </w:r>
      <w:r w:rsidRPr="00FA1ABD">
        <w:rPr>
          <w:sz w:val="26"/>
        </w:rPr>
        <w:t>a</w:t>
      </w:r>
      <w:r w:rsidRPr="00FA1ABD">
        <w:rPr>
          <w:spacing w:val="-3"/>
          <w:sz w:val="26"/>
        </w:rPr>
        <w:t xml:space="preserve"> </w:t>
      </w:r>
      <w:r w:rsidRPr="00FA1ABD">
        <w:rPr>
          <w:sz w:val="26"/>
        </w:rPr>
        <w:t>aktivity</w:t>
      </w:r>
      <w:r w:rsidRPr="00FA1ABD">
        <w:rPr>
          <w:spacing w:val="-3"/>
          <w:sz w:val="26"/>
        </w:rPr>
        <w:t xml:space="preserve"> </w:t>
      </w:r>
      <w:r w:rsidRPr="00FA1ABD">
        <w:rPr>
          <w:sz w:val="26"/>
        </w:rPr>
        <w:t>třídy: návštěvy</w:t>
      </w:r>
      <w:r w:rsidRPr="00FA1ABD">
        <w:rPr>
          <w:spacing w:val="-1"/>
          <w:sz w:val="26"/>
        </w:rPr>
        <w:t xml:space="preserve"> </w:t>
      </w:r>
      <w:r w:rsidRPr="00FA1ABD">
        <w:rPr>
          <w:sz w:val="26"/>
        </w:rPr>
        <w:t>knihovny,</w:t>
      </w:r>
      <w:r w:rsidRPr="00FA1ABD">
        <w:rPr>
          <w:spacing w:val="-3"/>
          <w:sz w:val="26"/>
        </w:rPr>
        <w:t xml:space="preserve"> </w:t>
      </w:r>
      <w:r w:rsidRPr="00FA1ABD">
        <w:rPr>
          <w:sz w:val="26"/>
        </w:rPr>
        <w:t>návštěvy</w:t>
      </w:r>
      <w:r w:rsidRPr="00FA1ABD">
        <w:rPr>
          <w:spacing w:val="-3"/>
          <w:sz w:val="26"/>
        </w:rPr>
        <w:t xml:space="preserve"> </w:t>
      </w:r>
      <w:r w:rsidRPr="00FA1ABD">
        <w:rPr>
          <w:sz w:val="26"/>
        </w:rPr>
        <w:t>divadelních</w:t>
      </w:r>
      <w:r w:rsidRPr="00FA1ABD">
        <w:rPr>
          <w:spacing w:val="-2"/>
          <w:sz w:val="26"/>
        </w:rPr>
        <w:t xml:space="preserve"> </w:t>
      </w:r>
      <w:r w:rsidRPr="00FA1ABD">
        <w:rPr>
          <w:sz w:val="26"/>
        </w:rPr>
        <w:t>představení</w:t>
      </w:r>
      <w:r>
        <w:rPr>
          <w:sz w:val="26"/>
        </w:rPr>
        <w:t>.</w:t>
      </w:r>
      <w:r w:rsidRPr="00FA1ABD">
        <w:rPr>
          <w:sz w:val="26"/>
        </w:rPr>
        <w:t xml:space="preserve">  </w:t>
      </w:r>
    </w:p>
    <w:p w:rsidR="003A36DF" w:rsidRDefault="00FA1ABD">
      <w:pPr>
        <w:pStyle w:val="Odstavecseseznamem"/>
        <w:numPr>
          <w:ilvl w:val="0"/>
          <w:numId w:val="2"/>
        </w:numPr>
        <w:spacing w:line="276" w:lineRule="auto"/>
        <w:ind w:right="110"/>
        <w:rPr>
          <w:sz w:val="26"/>
        </w:rPr>
      </w:pPr>
      <w:r>
        <w:rPr>
          <w:sz w:val="26"/>
        </w:rPr>
        <w:t>Připomenutí využívání konzultačních hodin třídní učitelky a asistentky pedagoga.</w:t>
      </w:r>
    </w:p>
    <w:p w:rsidR="003A36DF" w:rsidRDefault="00FA1ABD">
      <w:pPr>
        <w:pStyle w:val="Odstavecseseznamem"/>
        <w:numPr>
          <w:ilvl w:val="0"/>
          <w:numId w:val="2"/>
        </w:numPr>
        <w:spacing w:line="276" w:lineRule="auto"/>
        <w:ind w:right="110"/>
        <w:rPr>
          <w:sz w:val="26"/>
        </w:rPr>
      </w:pPr>
      <w:r>
        <w:rPr>
          <w:sz w:val="26"/>
        </w:rPr>
        <w:t xml:space="preserve">Tripartity. </w:t>
      </w:r>
    </w:p>
    <w:p w:rsidR="00F259F9" w:rsidRDefault="00F259F9" w:rsidP="00F259F9">
      <w:pPr>
        <w:spacing w:line="276" w:lineRule="auto"/>
        <w:ind w:right="110"/>
        <w:rPr>
          <w:sz w:val="26"/>
        </w:rPr>
      </w:pPr>
    </w:p>
    <w:p w:rsidR="00F259F9" w:rsidRPr="00F259F9" w:rsidRDefault="00F259F9" w:rsidP="00F259F9">
      <w:pPr>
        <w:spacing w:line="276" w:lineRule="auto"/>
        <w:ind w:right="110"/>
        <w:rPr>
          <w:sz w:val="26"/>
        </w:rPr>
      </w:pPr>
      <w:r>
        <w:rPr>
          <w:sz w:val="26"/>
        </w:rPr>
        <w:t>Prezenční listina:</w:t>
      </w:r>
      <w:bookmarkStart w:id="0" w:name="_GoBack"/>
      <w:bookmarkEnd w:id="0"/>
    </w:p>
    <w:sectPr w:rsidR="00F259F9" w:rsidRPr="00F259F9">
      <w:pgSz w:w="11906" w:h="16838"/>
      <w:pgMar w:top="1000" w:right="1020" w:bottom="280" w:left="6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432A"/>
    <w:multiLevelType w:val="multilevel"/>
    <w:tmpl w:val="A7AC189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346B0B"/>
    <w:multiLevelType w:val="multilevel"/>
    <w:tmpl w:val="8B000188"/>
    <w:lvl w:ilvl="0">
      <w:start w:val="1"/>
      <w:numFmt w:val="decimal"/>
      <w:lvlText w:val="%1."/>
      <w:lvlJc w:val="left"/>
      <w:pPr>
        <w:tabs>
          <w:tab w:val="num" w:pos="0"/>
        </w:tabs>
        <w:ind w:left="1060" w:hanging="533"/>
      </w:pPr>
      <w:rPr>
        <w:rFonts w:ascii="Calibri" w:eastAsia="Calibri" w:hAnsi="Calibri" w:cs="Calibri"/>
        <w:b/>
        <w:bCs/>
        <w:w w:val="99"/>
        <w:sz w:val="26"/>
        <w:szCs w:val="26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 w:cs="Symbol" w:hint="default"/>
        <w:w w:val="99"/>
        <w:sz w:val="26"/>
        <w:szCs w:val="26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2" w:hanging="36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1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7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4B1E075F"/>
    <w:multiLevelType w:val="multilevel"/>
    <w:tmpl w:val="D01AF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DF"/>
    <w:rsid w:val="003A36DF"/>
    <w:rsid w:val="00F259F9"/>
    <w:rsid w:val="00F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3AE7"/>
  <w15:docId w15:val="{096B906B-8583-4C91-AF02-AB3A0E5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qFormat/>
    <w:rsid w:val="007D6E68"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1060"/>
    </w:pPr>
    <w:rPr>
      <w:sz w:val="26"/>
      <w:szCs w:val="26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uiPriority w:val="10"/>
    <w:qFormat/>
    <w:pPr>
      <w:spacing w:before="28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1060" w:hanging="533"/>
    </w:pPr>
  </w:style>
  <w:style w:type="paragraph" w:customStyle="1" w:styleId="TableParagraph">
    <w:name w:val="Table Paragraph"/>
    <w:basedOn w:val="Normln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dc:description/>
  <cp:lastModifiedBy>Blanka Dufková</cp:lastModifiedBy>
  <cp:revision>4</cp:revision>
  <cp:lastPrinted>2025-04-09T10:09:00Z</cp:lastPrinted>
  <dcterms:created xsi:type="dcterms:W3CDTF">2025-04-02T18:25:00Z</dcterms:created>
  <dcterms:modified xsi:type="dcterms:W3CDTF">2025-04-09T10:09:00Z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2024-04-06T00:00:00Z</vt:filetime>
  </property>
</Properties>
</file>