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B0E4" w14:textId="36BB4F39" w:rsidR="00CC5FC0" w:rsidRPr="00C1392C" w:rsidRDefault="00000000" w:rsidP="00C1392C">
      <w:pPr>
        <w:pStyle w:val="Nzev"/>
        <w:tabs>
          <w:tab w:val="left" w:pos="3622"/>
        </w:tabs>
        <w:spacing w:before="68"/>
        <w:ind w:right="8"/>
        <w:jc w:val="center"/>
        <w:rPr>
          <w:u w:val="none"/>
        </w:rPr>
      </w:pPr>
      <w:r>
        <w:rPr>
          <w:color w:val="C00000"/>
          <w:u w:val="thick" w:color="C00000"/>
        </w:rPr>
        <w:t>TŘÍDNÍ</w:t>
      </w:r>
      <w:r>
        <w:rPr>
          <w:color w:val="C00000"/>
          <w:spacing w:val="89"/>
          <w:u w:val="thick" w:color="C00000"/>
        </w:rPr>
        <w:t xml:space="preserve"> </w:t>
      </w:r>
      <w:r>
        <w:rPr>
          <w:color w:val="C00000"/>
          <w:u w:val="thick" w:color="C00000"/>
        </w:rPr>
        <w:t>SCHŮZKA</w:t>
      </w:r>
      <w:r>
        <w:rPr>
          <w:color w:val="C00000"/>
          <w:u w:val="thick" w:color="C00000"/>
        </w:rPr>
        <w:tab/>
      </w:r>
      <w:r w:rsidR="004B2610">
        <w:rPr>
          <w:color w:val="C00000"/>
          <w:u w:val="thick" w:color="C00000"/>
        </w:rPr>
        <w:t>I</w:t>
      </w:r>
      <w:r>
        <w:rPr>
          <w:color w:val="C00000"/>
          <w:u w:val="thick" w:color="C00000"/>
        </w:rPr>
        <w:t>I</w:t>
      </w:r>
      <w:r w:rsidR="007D6E68">
        <w:rPr>
          <w:color w:val="C00000"/>
          <w:u w:val="thick" w:color="C00000"/>
        </w:rPr>
        <w:t>I</w:t>
      </w:r>
      <w:r>
        <w:rPr>
          <w:color w:val="C00000"/>
          <w:u w:val="thick" w:color="C00000"/>
        </w:rPr>
        <w:t>.</w:t>
      </w:r>
      <w:r>
        <w:rPr>
          <w:color w:val="C00000"/>
          <w:spacing w:val="2"/>
          <w:u w:val="thick" w:color="C00000"/>
        </w:rPr>
        <w:t xml:space="preserve"> </w:t>
      </w:r>
      <w:r>
        <w:rPr>
          <w:color w:val="C00000"/>
          <w:u w:val="thick" w:color="C00000"/>
        </w:rPr>
        <w:t>C</w:t>
      </w:r>
      <w:r>
        <w:rPr>
          <w:color w:val="C00000"/>
          <w:spacing w:val="85"/>
          <w:u w:val="thick" w:color="C00000"/>
        </w:rPr>
        <w:t xml:space="preserve"> </w:t>
      </w:r>
      <w:r>
        <w:rPr>
          <w:color w:val="C00000"/>
          <w:u w:val="thick" w:color="C00000"/>
        </w:rPr>
        <w:t>–</w:t>
      </w:r>
      <w:r>
        <w:rPr>
          <w:color w:val="C00000"/>
          <w:spacing w:val="2"/>
          <w:u w:val="thick" w:color="C00000"/>
        </w:rPr>
        <w:t xml:space="preserve"> </w:t>
      </w:r>
      <w:r w:rsidR="003832A8">
        <w:rPr>
          <w:color w:val="C00000"/>
          <w:u w:val="thick" w:color="C00000"/>
        </w:rPr>
        <w:t>6</w:t>
      </w:r>
      <w:r>
        <w:rPr>
          <w:color w:val="C00000"/>
          <w:u w:val="thick" w:color="C00000"/>
        </w:rPr>
        <w:t xml:space="preserve">. </w:t>
      </w:r>
      <w:r w:rsidR="004B2610">
        <w:rPr>
          <w:color w:val="C00000"/>
          <w:u w:val="thick" w:color="C00000"/>
        </w:rPr>
        <w:t>11</w:t>
      </w:r>
      <w:r>
        <w:rPr>
          <w:color w:val="C00000"/>
          <w:u w:val="thick" w:color="C00000"/>
        </w:rPr>
        <w:t>. 2024</w:t>
      </w:r>
    </w:p>
    <w:p w14:paraId="45A2E010" w14:textId="77777777" w:rsidR="00CC5FC0" w:rsidRDefault="00CC5FC0">
      <w:pPr>
        <w:pStyle w:val="Zkladntext"/>
        <w:spacing w:before="8"/>
        <w:ind w:left="0"/>
        <w:rPr>
          <w:rFonts w:ascii="Times New Roman"/>
          <w:b/>
          <w:sz w:val="21"/>
        </w:rPr>
      </w:pPr>
    </w:p>
    <w:p w14:paraId="147A995C" w14:textId="77777777" w:rsidR="00CC5FC0" w:rsidRDefault="00000000">
      <w:pPr>
        <w:pStyle w:val="Nzev"/>
        <w:ind w:left="100"/>
        <w:rPr>
          <w:rFonts w:ascii="Calibri"/>
          <w:u w:val="none"/>
        </w:rPr>
      </w:pPr>
      <w:r>
        <w:rPr>
          <w:rFonts w:ascii="Calibri"/>
          <w:color w:val="C00000"/>
          <w:u w:val="none"/>
        </w:rPr>
        <w:t>PROGRAM:</w:t>
      </w:r>
    </w:p>
    <w:p w14:paraId="3E5A2634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121"/>
        <w:ind w:hanging="534"/>
        <w:rPr>
          <w:sz w:val="26"/>
        </w:rPr>
      </w:pPr>
      <w:r>
        <w:rPr>
          <w:sz w:val="26"/>
        </w:rPr>
        <w:t>Zahájení a</w:t>
      </w:r>
      <w:r>
        <w:rPr>
          <w:spacing w:val="-1"/>
          <w:sz w:val="26"/>
        </w:rPr>
        <w:t xml:space="preserve"> </w:t>
      </w:r>
      <w:r>
        <w:rPr>
          <w:sz w:val="26"/>
        </w:rPr>
        <w:t>prezentace.</w:t>
      </w:r>
    </w:p>
    <w:p w14:paraId="2378732E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218" w:line="276" w:lineRule="auto"/>
        <w:ind w:left="1058" w:right="475" w:hanging="531"/>
        <w:rPr>
          <w:sz w:val="26"/>
        </w:rPr>
      </w:pPr>
      <w:r>
        <w:rPr>
          <w:sz w:val="26"/>
        </w:rPr>
        <w:t>Stručné zopakování informace o obsahu a místech zveřejnění Školního řádu včetně</w:t>
      </w:r>
      <w:r>
        <w:rPr>
          <w:spacing w:val="-56"/>
          <w:sz w:val="26"/>
        </w:rPr>
        <w:t xml:space="preserve"> </w:t>
      </w:r>
      <w:r>
        <w:rPr>
          <w:sz w:val="26"/>
        </w:rPr>
        <w:t>pravidel</w:t>
      </w:r>
      <w:r>
        <w:rPr>
          <w:spacing w:val="-2"/>
          <w:sz w:val="26"/>
        </w:rPr>
        <w:t xml:space="preserve"> </w:t>
      </w:r>
      <w:r>
        <w:rPr>
          <w:sz w:val="26"/>
        </w:rPr>
        <w:t>pro</w:t>
      </w:r>
      <w:r>
        <w:rPr>
          <w:spacing w:val="-3"/>
          <w:sz w:val="26"/>
        </w:rPr>
        <w:t xml:space="preserve"> </w:t>
      </w:r>
      <w:r>
        <w:rPr>
          <w:sz w:val="26"/>
        </w:rPr>
        <w:t>hodnocení</w:t>
      </w:r>
      <w:r>
        <w:rPr>
          <w:spacing w:val="2"/>
          <w:sz w:val="26"/>
        </w:rPr>
        <w:t xml:space="preserve"> </w:t>
      </w:r>
      <w:r>
        <w:rPr>
          <w:sz w:val="26"/>
        </w:rPr>
        <w:t>výsledků</w:t>
      </w:r>
      <w:r>
        <w:rPr>
          <w:spacing w:val="-2"/>
          <w:sz w:val="26"/>
        </w:rPr>
        <w:t xml:space="preserve"> </w:t>
      </w:r>
      <w:r>
        <w:rPr>
          <w:sz w:val="26"/>
        </w:rPr>
        <w:t>vzdělávání</w:t>
      </w:r>
      <w:r>
        <w:rPr>
          <w:spacing w:val="-2"/>
          <w:sz w:val="26"/>
        </w:rPr>
        <w:t xml:space="preserve"> </w:t>
      </w:r>
      <w:r>
        <w:rPr>
          <w:sz w:val="26"/>
        </w:rPr>
        <w:t>žáků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dodatku Školního</w:t>
      </w:r>
      <w:r>
        <w:rPr>
          <w:spacing w:val="-3"/>
          <w:sz w:val="26"/>
        </w:rPr>
        <w:t xml:space="preserve"> </w:t>
      </w:r>
      <w:r>
        <w:rPr>
          <w:sz w:val="26"/>
        </w:rPr>
        <w:t>řádu.</w:t>
      </w:r>
    </w:p>
    <w:p w14:paraId="2EDB793F" w14:textId="16D8F5E6" w:rsidR="004B2610" w:rsidRPr="004A2A97" w:rsidRDefault="004B2610" w:rsidP="004A2A97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218" w:line="276" w:lineRule="auto"/>
        <w:ind w:left="1058" w:right="475" w:hanging="531"/>
        <w:rPr>
          <w:sz w:val="26"/>
        </w:rPr>
      </w:pPr>
      <w:r>
        <w:rPr>
          <w:sz w:val="26"/>
        </w:rPr>
        <w:t xml:space="preserve">Školní pomůcky – pracovní sešity, sešity, placení pomůcek do </w:t>
      </w:r>
      <w:proofErr w:type="spellStart"/>
      <w:r>
        <w:rPr>
          <w:sz w:val="26"/>
        </w:rPr>
        <w:t>Vv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Pč</w:t>
      </w:r>
      <w:proofErr w:type="spellEnd"/>
      <w:r>
        <w:rPr>
          <w:sz w:val="26"/>
        </w:rPr>
        <w:t xml:space="preserve"> a kopírování.</w:t>
      </w:r>
      <w:r w:rsidR="004A2A97">
        <w:rPr>
          <w:sz w:val="26"/>
        </w:rPr>
        <w:t xml:space="preserve"> </w:t>
      </w:r>
      <w:r w:rsidRPr="004A2A97">
        <w:rPr>
          <w:sz w:val="26"/>
        </w:rPr>
        <w:t>(Vybavené pouzdro, ořezané tužky, guma, kružítko, pravítko.)</w:t>
      </w:r>
    </w:p>
    <w:p w14:paraId="5EE780D4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167"/>
        <w:ind w:hanging="534"/>
        <w:rPr>
          <w:sz w:val="26"/>
        </w:rPr>
      </w:pPr>
      <w:r>
        <w:rPr>
          <w:sz w:val="26"/>
        </w:rPr>
        <w:t>Připomenutí</w:t>
      </w:r>
      <w:r>
        <w:rPr>
          <w:spacing w:val="-4"/>
          <w:sz w:val="26"/>
        </w:rPr>
        <w:t xml:space="preserve"> </w:t>
      </w:r>
      <w:r>
        <w:rPr>
          <w:sz w:val="26"/>
        </w:rPr>
        <w:t>zákazu</w:t>
      </w:r>
      <w:r>
        <w:rPr>
          <w:spacing w:val="-3"/>
          <w:sz w:val="26"/>
        </w:rPr>
        <w:t xml:space="preserve"> </w:t>
      </w:r>
      <w:r>
        <w:rPr>
          <w:sz w:val="26"/>
        </w:rPr>
        <w:t>používání</w:t>
      </w:r>
      <w:r>
        <w:rPr>
          <w:spacing w:val="-1"/>
          <w:sz w:val="26"/>
        </w:rPr>
        <w:t xml:space="preserve"> </w:t>
      </w:r>
      <w:r>
        <w:rPr>
          <w:sz w:val="26"/>
        </w:rPr>
        <w:t>mobilních</w:t>
      </w:r>
      <w:r>
        <w:rPr>
          <w:spacing w:val="-3"/>
          <w:sz w:val="26"/>
        </w:rPr>
        <w:t xml:space="preserve"> </w:t>
      </w:r>
      <w:r>
        <w:rPr>
          <w:sz w:val="26"/>
        </w:rPr>
        <w:t>telefonů</w:t>
      </w:r>
      <w:r>
        <w:rPr>
          <w:spacing w:val="-3"/>
          <w:sz w:val="26"/>
        </w:rPr>
        <w:t xml:space="preserve"> </w:t>
      </w:r>
      <w:r>
        <w:rPr>
          <w:sz w:val="26"/>
        </w:rPr>
        <w:t>žáky</w:t>
      </w:r>
      <w:r>
        <w:rPr>
          <w:spacing w:val="-3"/>
          <w:sz w:val="26"/>
        </w:rPr>
        <w:t xml:space="preserve"> </w:t>
      </w:r>
      <w:r>
        <w:rPr>
          <w:sz w:val="26"/>
        </w:rPr>
        <w:t>v</w:t>
      </w:r>
      <w:r>
        <w:rPr>
          <w:spacing w:val="2"/>
          <w:sz w:val="26"/>
        </w:rPr>
        <w:t xml:space="preserve"> </w:t>
      </w:r>
      <w:r>
        <w:rPr>
          <w:sz w:val="26"/>
        </w:rPr>
        <w:t>areálu</w:t>
      </w:r>
      <w:r>
        <w:rPr>
          <w:spacing w:val="-1"/>
          <w:sz w:val="26"/>
        </w:rPr>
        <w:t xml:space="preserve"> </w:t>
      </w:r>
      <w:r>
        <w:rPr>
          <w:sz w:val="26"/>
        </w:rPr>
        <w:t>školy.</w:t>
      </w:r>
    </w:p>
    <w:p w14:paraId="72462C0A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216" w:line="276" w:lineRule="auto"/>
        <w:ind w:right="311"/>
        <w:rPr>
          <w:sz w:val="26"/>
        </w:rPr>
      </w:pPr>
      <w:r>
        <w:rPr>
          <w:sz w:val="26"/>
        </w:rPr>
        <w:t>Připomenutí pravidel pro omlouvání absence žáků – povinnost třídního učitele hlásit</w:t>
      </w:r>
      <w:r>
        <w:rPr>
          <w:spacing w:val="-56"/>
          <w:sz w:val="26"/>
        </w:rPr>
        <w:t xml:space="preserve"> </w:t>
      </w:r>
      <w:r>
        <w:rPr>
          <w:sz w:val="26"/>
        </w:rPr>
        <w:t>zvýšenou či často opakovanou absenci výchovnému poradci školy a školnímu</w:t>
      </w:r>
      <w:r>
        <w:rPr>
          <w:spacing w:val="1"/>
          <w:sz w:val="26"/>
        </w:rPr>
        <w:t xml:space="preserve"> </w:t>
      </w:r>
      <w:r>
        <w:rPr>
          <w:sz w:val="26"/>
        </w:rPr>
        <w:t>metodikovi</w:t>
      </w:r>
      <w:r>
        <w:rPr>
          <w:spacing w:val="-3"/>
          <w:sz w:val="26"/>
        </w:rPr>
        <w:t xml:space="preserve"> </w:t>
      </w:r>
      <w:r>
        <w:rPr>
          <w:sz w:val="26"/>
        </w:rPr>
        <w:t>prevence +</w:t>
      </w:r>
      <w:r>
        <w:rPr>
          <w:spacing w:val="-2"/>
          <w:sz w:val="26"/>
        </w:rPr>
        <w:t xml:space="preserve"> </w:t>
      </w:r>
      <w:r>
        <w:rPr>
          <w:sz w:val="26"/>
        </w:rPr>
        <w:t>upozornění</w:t>
      </w:r>
      <w:r>
        <w:rPr>
          <w:spacing w:val="-3"/>
          <w:sz w:val="26"/>
        </w:rPr>
        <w:t xml:space="preserve"> </w:t>
      </w:r>
      <w:r>
        <w:rPr>
          <w:sz w:val="26"/>
        </w:rPr>
        <w:t>na</w:t>
      </w:r>
      <w:r>
        <w:rPr>
          <w:spacing w:val="-1"/>
          <w:sz w:val="26"/>
        </w:rPr>
        <w:t xml:space="preserve"> </w:t>
      </w:r>
      <w:r>
        <w:rPr>
          <w:sz w:val="26"/>
        </w:rPr>
        <w:t>možnost</w:t>
      </w:r>
      <w:r>
        <w:rPr>
          <w:spacing w:val="-4"/>
          <w:sz w:val="26"/>
        </w:rPr>
        <w:t xml:space="preserve"> </w:t>
      </w:r>
      <w:r>
        <w:rPr>
          <w:sz w:val="26"/>
        </w:rPr>
        <w:t>hrozícího</w:t>
      </w:r>
      <w:r>
        <w:rPr>
          <w:spacing w:val="-4"/>
          <w:sz w:val="26"/>
        </w:rPr>
        <w:t xml:space="preserve"> </w:t>
      </w:r>
      <w:r>
        <w:rPr>
          <w:sz w:val="26"/>
        </w:rPr>
        <w:t>školního</w:t>
      </w:r>
      <w:r>
        <w:rPr>
          <w:spacing w:val="-1"/>
          <w:sz w:val="26"/>
        </w:rPr>
        <w:t xml:space="preserve"> </w:t>
      </w:r>
      <w:r>
        <w:rPr>
          <w:sz w:val="26"/>
        </w:rPr>
        <w:t>neúspěchu.</w:t>
      </w:r>
    </w:p>
    <w:p w14:paraId="09147279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170"/>
        <w:ind w:hanging="534"/>
        <w:rPr>
          <w:sz w:val="26"/>
        </w:rPr>
      </w:pPr>
      <w:r>
        <w:rPr>
          <w:spacing w:val="-1"/>
          <w:sz w:val="26"/>
        </w:rPr>
        <w:t>Bezpečnost</w:t>
      </w:r>
      <w:r>
        <w:rPr>
          <w:spacing w:val="-14"/>
          <w:sz w:val="26"/>
        </w:rPr>
        <w:t xml:space="preserve"> </w:t>
      </w:r>
      <w:r>
        <w:rPr>
          <w:sz w:val="26"/>
        </w:rPr>
        <w:t>žáků</w:t>
      </w:r>
      <w:r>
        <w:rPr>
          <w:spacing w:val="-12"/>
          <w:sz w:val="26"/>
        </w:rPr>
        <w:t xml:space="preserve"> </w:t>
      </w:r>
      <w:r>
        <w:rPr>
          <w:sz w:val="26"/>
        </w:rPr>
        <w:t>při</w:t>
      </w:r>
      <w:r>
        <w:rPr>
          <w:spacing w:val="-13"/>
          <w:sz w:val="26"/>
        </w:rPr>
        <w:t xml:space="preserve"> </w:t>
      </w:r>
      <w:r>
        <w:rPr>
          <w:sz w:val="26"/>
        </w:rPr>
        <w:t>pohybu</w:t>
      </w:r>
      <w:r>
        <w:rPr>
          <w:spacing w:val="-14"/>
          <w:sz w:val="26"/>
        </w:rPr>
        <w:t xml:space="preserve"> </w:t>
      </w:r>
      <w:r>
        <w:rPr>
          <w:sz w:val="26"/>
        </w:rPr>
        <w:t>v</w:t>
      </w:r>
      <w:r>
        <w:rPr>
          <w:spacing w:val="1"/>
          <w:sz w:val="26"/>
        </w:rPr>
        <w:t xml:space="preserve"> </w:t>
      </w:r>
      <w:r>
        <w:rPr>
          <w:sz w:val="26"/>
        </w:rPr>
        <w:t>prostorách</w:t>
      </w:r>
      <w:r>
        <w:rPr>
          <w:spacing w:val="-12"/>
          <w:sz w:val="26"/>
        </w:rPr>
        <w:t xml:space="preserve"> </w:t>
      </w:r>
      <w:r>
        <w:rPr>
          <w:sz w:val="26"/>
        </w:rPr>
        <w:t>školy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nutná</w:t>
      </w:r>
      <w:r>
        <w:rPr>
          <w:spacing w:val="-12"/>
          <w:sz w:val="26"/>
        </w:rPr>
        <w:t xml:space="preserve"> </w:t>
      </w:r>
      <w:r>
        <w:rPr>
          <w:sz w:val="26"/>
        </w:rPr>
        <w:t>uzavřená</w:t>
      </w:r>
      <w:r>
        <w:rPr>
          <w:spacing w:val="-15"/>
          <w:sz w:val="26"/>
        </w:rPr>
        <w:t xml:space="preserve"> </w:t>
      </w:r>
      <w:r>
        <w:rPr>
          <w:sz w:val="26"/>
        </w:rPr>
        <w:t>obuv!</w:t>
      </w:r>
      <w:r>
        <w:rPr>
          <w:spacing w:val="-13"/>
          <w:sz w:val="26"/>
        </w:rPr>
        <w:t xml:space="preserve"> </w:t>
      </w:r>
      <w:r>
        <w:rPr>
          <w:sz w:val="26"/>
        </w:rPr>
        <w:t>Dojde-li</w:t>
      </w:r>
      <w:r>
        <w:rPr>
          <w:spacing w:val="-12"/>
          <w:sz w:val="26"/>
        </w:rPr>
        <w:t xml:space="preserve"> </w:t>
      </w:r>
      <w:r>
        <w:rPr>
          <w:sz w:val="26"/>
        </w:rPr>
        <w:t>k</w:t>
      </w:r>
      <w:r>
        <w:rPr>
          <w:spacing w:val="-4"/>
          <w:sz w:val="26"/>
        </w:rPr>
        <w:t xml:space="preserve"> </w:t>
      </w:r>
      <w:r>
        <w:rPr>
          <w:sz w:val="26"/>
        </w:rPr>
        <w:t>úrazu</w:t>
      </w:r>
    </w:p>
    <w:p w14:paraId="707842BA" w14:textId="77777777" w:rsidR="00CC5FC0" w:rsidRDefault="00000000">
      <w:pPr>
        <w:pStyle w:val="Zkladntext"/>
        <w:spacing w:before="48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4"/>
        </w:rPr>
        <w:t xml:space="preserve"> </w:t>
      </w:r>
      <w:r>
        <w:t>užití</w:t>
      </w:r>
      <w:r>
        <w:rPr>
          <w:spacing w:val="-2"/>
        </w:rPr>
        <w:t xml:space="preserve"> </w:t>
      </w:r>
      <w:r>
        <w:t>nevhodné</w:t>
      </w:r>
      <w:r>
        <w:rPr>
          <w:spacing w:val="-3"/>
        </w:rPr>
        <w:t xml:space="preserve"> </w:t>
      </w:r>
      <w:r>
        <w:t>obuvi,</w:t>
      </w:r>
      <w:r>
        <w:rPr>
          <w:spacing w:val="-4"/>
        </w:rPr>
        <w:t xml:space="preserve"> </w:t>
      </w:r>
      <w:r>
        <w:t>nenese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odpovědnost.</w:t>
      </w:r>
    </w:p>
    <w:p w14:paraId="50A4D14E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2"/>
          <w:tab w:val="left" w:pos="1063"/>
        </w:tabs>
        <w:spacing w:before="215" w:line="276" w:lineRule="auto"/>
        <w:ind w:right="266"/>
        <w:rPr>
          <w:sz w:val="26"/>
        </w:rPr>
      </w:pPr>
      <w:r>
        <w:rPr>
          <w:sz w:val="26"/>
        </w:rPr>
        <w:t xml:space="preserve">Kontrola a podepisování ŽK a deníčků rodiči / zákonnými zástupci. </w:t>
      </w:r>
      <w:r>
        <w:rPr>
          <w:color w:val="FF0000"/>
          <w:sz w:val="26"/>
        </w:rPr>
        <w:t>Používání aplikace</w:t>
      </w:r>
      <w:r>
        <w:rPr>
          <w:color w:val="FF0000"/>
          <w:spacing w:val="-56"/>
          <w:sz w:val="26"/>
        </w:rPr>
        <w:t xml:space="preserve"> </w:t>
      </w:r>
      <w:r>
        <w:rPr>
          <w:color w:val="FF0000"/>
          <w:sz w:val="26"/>
        </w:rPr>
        <w:t>BAKALÁŘ</w:t>
      </w:r>
      <w:r>
        <w:rPr>
          <w:color w:val="FF0000"/>
          <w:spacing w:val="-2"/>
          <w:sz w:val="26"/>
        </w:rPr>
        <w:t xml:space="preserve"> </w:t>
      </w:r>
      <w:r>
        <w:rPr>
          <w:color w:val="FF0000"/>
          <w:sz w:val="26"/>
        </w:rPr>
        <w:t>–</w:t>
      </w:r>
      <w:r>
        <w:rPr>
          <w:color w:val="FF0000"/>
          <w:spacing w:val="-2"/>
          <w:sz w:val="26"/>
        </w:rPr>
        <w:t xml:space="preserve"> </w:t>
      </w:r>
      <w:r>
        <w:rPr>
          <w:color w:val="FF0000"/>
          <w:sz w:val="26"/>
        </w:rPr>
        <w:t>záznamy</w:t>
      </w:r>
      <w:r>
        <w:rPr>
          <w:color w:val="FF0000"/>
          <w:spacing w:val="-1"/>
          <w:sz w:val="26"/>
        </w:rPr>
        <w:t xml:space="preserve"> </w:t>
      </w:r>
      <w:r>
        <w:rPr>
          <w:color w:val="FF0000"/>
          <w:sz w:val="26"/>
        </w:rPr>
        <w:t>klasifikace,</w:t>
      </w:r>
      <w:r>
        <w:rPr>
          <w:color w:val="FF0000"/>
          <w:spacing w:val="-2"/>
          <w:sz w:val="26"/>
        </w:rPr>
        <w:t xml:space="preserve"> </w:t>
      </w:r>
      <w:r>
        <w:rPr>
          <w:color w:val="FF0000"/>
          <w:sz w:val="26"/>
        </w:rPr>
        <w:t>kázeňských opatření,</w:t>
      </w:r>
      <w:r>
        <w:rPr>
          <w:color w:val="FF0000"/>
          <w:spacing w:val="-1"/>
          <w:sz w:val="26"/>
        </w:rPr>
        <w:t xml:space="preserve"> </w:t>
      </w:r>
      <w:r>
        <w:rPr>
          <w:color w:val="FF0000"/>
          <w:sz w:val="26"/>
        </w:rPr>
        <w:t>sdělování</w:t>
      </w:r>
      <w:r>
        <w:rPr>
          <w:color w:val="FF0000"/>
          <w:spacing w:val="-1"/>
          <w:sz w:val="26"/>
        </w:rPr>
        <w:t xml:space="preserve"> </w:t>
      </w:r>
      <w:r>
        <w:rPr>
          <w:color w:val="FF0000"/>
          <w:sz w:val="26"/>
        </w:rPr>
        <w:t>zpráv</w:t>
      </w:r>
      <w:r>
        <w:rPr>
          <w:color w:val="FF0000"/>
          <w:spacing w:val="-3"/>
          <w:sz w:val="26"/>
        </w:rPr>
        <w:t xml:space="preserve"> </w:t>
      </w:r>
      <w:r>
        <w:rPr>
          <w:color w:val="FF0000"/>
          <w:sz w:val="26"/>
        </w:rPr>
        <w:t>rodičům.</w:t>
      </w:r>
    </w:p>
    <w:p w14:paraId="5DFE815D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168" w:line="278" w:lineRule="auto"/>
        <w:ind w:right="117"/>
        <w:rPr>
          <w:sz w:val="26"/>
        </w:rPr>
      </w:pPr>
      <w:r>
        <w:rPr>
          <w:sz w:val="26"/>
        </w:rPr>
        <w:t>Po</w:t>
      </w:r>
      <w:r>
        <w:rPr>
          <w:spacing w:val="-12"/>
          <w:sz w:val="26"/>
        </w:rPr>
        <w:t xml:space="preserve"> </w:t>
      </w:r>
      <w:r>
        <w:rPr>
          <w:sz w:val="26"/>
        </w:rPr>
        <w:t>odchodu</w:t>
      </w:r>
      <w:r>
        <w:rPr>
          <w:spacing w:val="-10"/>
          <w:sz w:val="26"/>
        </w:rPr>
        <w:t xml:space="preserve"> </w:t>
      </w:r>
      <w:r>
        <w:rPr>
          <w:sz w:val="26"/>
        </w:rPr>
        <w:t>žáka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0"/>
          <w:sz w:val="26"/>
        </w:rPr>
        <w:t xml:space="preserve"> </w:t>
      </w:r>
      <w:r>
        <w:rPr>
          <w:sz w:val="26"/>
        </w:rPr>
        <w:t>žákyně</w:t>
      </w:r>
      <w:r>
        <w:rPr>
          <w:spacing w:val="-11"/>
          <w:sz w:val="26"/>
        </w:rPr>
        <w:t xml:space="preserve"> </w:t>
      </w:r>
      <w:r>
        <w:rPr>
          <w:sz w:val="26"/>
        </w:rPr>
        <w:t>ze</w:t>
      </w:r>
      <w:r>
        <w:rPr>
          <w:spacing w:val="-10"/>
          <w:sz w:val="26"/>
        </w:rPr>
        <w:t xml:space="preserve"> </w:t>
      </w:r>
      <w:r>
        <w:rPr>
          <w:sz w:val="26"/>
        </w:rPr>
        <w:t>školy</w:t>
      </w:r>
      <w:r>
        <w:rPr>
          <w:spacing w:val="-11"/>
          <w:sz w:val="26"/>
        </w:rPr>
        <w:t xml:space="preserve"> </w:t>
      </w:r>
      <w:r>
        <w:rPr>
          <w:sz w:val="26"/>
        </w:rPr>
        <w:t>po</w:t>
      </w:r>
      <w:r>
        <w:rPr>
          <w:spacing w:val="-10"/>
          <w:sz w:val="26"/>
        </w:rPr>
        <w:t xml:space="preserve"> </w:t>
      </w:r>
      <w:r>
        <w:rPr>
          <w:sz w:val="26"/>
        </w:rPr>
        <w:t>skončení</w:t>
      </w:r>
      <w:r>
        <w:rPr>
          <w:spacing w:val="-11"/>
          <w:sz w:val="26"/>
        </w:rPr>
        <w:t xml:space="preserve"> </w:t>
      </w:r>
      <w:r>
        <w:rPr>
          <w:sz w:val="26"/>
        </w:rPr>
        <w:t>vyučování</w:t>
      </w:r>
      <w:r>
        <w:rPr>
          <w:spacing w:val="-10"/>
          <w:sz w:val="26"/>
        </w:rPr>
        <w:t xml:space="preserve"> </w:t>
      </w:r>
      <w:r>
        <w:rPr>
          <w:sz w:val="26"/>
        </w:rPr>
        <w:t>přebírá</w:t>
      </w:r>
      <w:r>
        <w:rPr>
          <w:spacing w:val="-11"/>
          <w:sz w:val="26"/>
        </w:rPr>
        <w:t xml:space="preserve"> </w:t>
      </w:r>
      <w:r>
        <w:rPr>
          <w:sz w:val="26"/>
        </w:rPr>
        <w:t>zodpovědnost</w:t>
      </w:r>
      <w:r>
        <w:rPr>
          <w:spacing w:val="-12"/>
          <w:sz w:val="26"/>
        </w:rPr>
        <w:t xml:space="preserve"> </w:t>
      </w:r>
      <w:r>
        <w:rPr>
          <w:sz w:val="26"/>
        </w:rPr>
        <w:t>za</w:t>
      </w:r>
      <w:r>
        <w:rPr>
          <w:spacing w:val="-11"/>
          <w:sz w:val="26"/>
        </w:rPr>
        <w:t xml:space="preserve"> </w:t>
      </w:r>
      <w:r>
        <w:rPr>
          <w:sz w:val="26"/>
        </w:rPr>
        <w:t>dítě</w:t>
      </w:r>
      <w:r>
        <w:rPr>
          <w:spacing w:val="-55"/>
          <w:sz w:val="26"/>
        </w:rPr>
        <w:t xml:space="preserve"> </w:t>
      </w:r>
      <w:r>
        <w:rPr>
          <w:sz w:val="26"/>
        </w:rPr>
        <w:t>jeho zákonný</w:t>
      </w:r>
      <w:r>
        <w:rPr>
          <w:spacing w:val="-1"/>
          <w:sz w:val="26"/>
        </w:rPr>
        <w:t xml:space="preserve"> </w:t>
      </w:r>
      <w:r>
        <w:rPr>
          <w:sz w:val="26"/>
        </w:rPr>
        <w:t>zástupce.</w:t>
      </w:r>
    </w:p>
    <w:p w14:paraId="07B5B96F" w14:textId="77777777" w:rsidR="00CC5FC0" w:rsidRDefault="0000000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164" w:line="276" w:lineRule="auto"/>
        <w:ind w:right="161"/>
        <w:rPr>
          <w:sz w:val="26"/>
        </w:rPr>
      </w:pPr>
      <w:r>
        <w:rPr>
          <w:sz w:val="26"/>
          <w:u w:val="single"/>
        </w:rPr>
        <w:t>Podpora rovných příležitostí – PROP</w:t>
      </w:r>
      <w:r>
        <w:rPr>
          <w:sz w:val="26"/>
        </w:rPr>
        <w:t xml:space="preserve"> – projekt MŠMT určený na pomoc zejména</w:t>
      </w:r>
      <w:r>
        <w:rPr>
          <w:spacing w:val="1"/>
          <w:sz w:val="26"/>
        </w:rPr>
        <w:t xml:space="preserve"> </w:t>
      </w:r>
      <w:r>
        <w:rPr>
          <w:sz w:val="26"/>
        </w:rPr>
        <w:t>sociálně znevýhodněným žákům, zahrnuje kromě plánu doučování také plán pořádání</w:t>
      </w:r>
      <w:r>
        <w:rPr>
          <w:spacing w:val="-56"/>
          <w:sz w:val="26"/>
        </w:rPr>
        <w:t xml:space="preserve"> </w:t>
      </w:r>
      <w:r>
        <w:rPr>
          <w:sz w:val="26"/>
        </w:rPr>
        <w:t>vzdělávacích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zážitkových</w:t>
      </w:r>
      <w:r>
        <w:rPr>
          <w:spacing w:val="-1"/>
          <w:sz w:val="26"/>
        </w:rPr>
        <w:t xml:space="preserve"> </w:t>
      </w:r>
      <w:r>
        <w:rPr>
          <w:sz w:val="26"/>
        </w:rPr>
        <w:t>programů,</w:t>
      </w:r>
      <w:r>
        <w:rPr>
          <w:spacing w:val="-2"/>
          <w:sz w:val="26"/>
        </w:rPr>
        <w:t xml:space="preserve"> </w:t>
      </w:r>
      <w:r>
        <w:rPr>
          <w:sz w:val="26"/>
        </w:rPr>
        <w:t>které</w:t>
      </w:r>
      <w:r>
        <w:rPr>
          <w:spacing w:val="-1"/>
          <w:sz w:val="26"/>
        </w:rPr>
        <w:t xml:space="preserve"> </w:t>
      </w:r>
      <w:r>
        <w:rPr>
          <w:sz w:val="26"/>
        </w:rPr>
        <w:t>jsou</w:t>
      </w:r>
      <w:r>
        <w:rPr>
          <w:spacing w:val="-2"/>
          <w:sz w:val="26"/>
        </w:rPr>
        <w:t xml:space="preserve"> </w:t>
      </w:r>
      <w:r>
        <w:rPr>
          <w:sz w:val="26"/>
        </w:rPr>
        <w:t>žákům</w:t>
      </w:r>
      <w:r>
        <w:rPr>
          <w:spacing w:val="-3"/>
          <w:sz w:val="26"/>
        </w:rPr>
        <w:t xml:space="preserve"> </w:t>
      </w:r>
      <w:r>
        <w:rPr>
          <w:sz w:val="26"/>
        </w:rPr>
        <w:t>z</w:t>
      </w:r>
      <w:r>
        <w:rPr>
          <w:spacing w:val="2"/>
          <w:sz w:val="26"/>
        </w:rPr>
        <w:t xml:space="preserve"> </w:t>
      </w:r>
      <w:r>
        <w:rPr>
          <w:sz w:val="26"/>
        </w:rPr>
        <w:t>tohoto</w:t>
      </w:r>
      <w:r>
        <w:rPr>
          <w:spacing w:val="-1"/>
          <w:sz w:val="26"/>
        </w:rPr>
        <w:t xml:space="preserve"> </w:t>
      </w:r>
      <w:r>
        <w:rPr>
          <w:sz w:val="26"/>
        </w:rPr>
        <w:t>projektu</w:t>
      </w:r>
      <w:r>
        <w:rPr>
          <w:spacing w:val="-3"/>
          <w:sz w:val="26"/>
        </w:rPr>
        <w:t xml:space="preserve"> </w:t>
      </w:r>
      <w:r>
        <w:rPr>
          <w:sz w:val="26"/>
        </w:rPr>
        <w:t>hrazeny.</w:t>
      </w:r>
    </w:p>
    <w:p w14:paraId="61979956" w14:textId="2CF146E0" w:rsidR="00CC5FC0" w:rsidRDefault="00000000">
      <w:pPr>
        <w:pStyle w:val="Odstavecseseznamem"/>
        <w:numPr>
          <w:ilvl w:val="1"/>
          <w:numId w:val="1"/>
        </w:numPr>
        <w:tabs>
          <w:tab w:val="left" w:pos="1247"/>
          <w:tab w:val="left" w:pos="1248"/>
        </w:tabs>
        <w:ind w:hanging="361"/>
        <w:rPr>
          <w:sz w:val="26"/>
        </w:rPr>
      </w:pPr>
      <w:r>
        <w:rPr>
          <w:sz w:val="26"/>
        </w:rPr>
        <w:t>Již</w:t>
      </w:r>
      <w:r>
        <w:rPr>
          <w:spacing w:val="-5"/>
          <w:sz w:val="26"/>
        </w:rPr>
        <w:t xml:space="preserve"> </w:t>
      </w:r>
      <w:r>
        <w:rPr>
          <w:sz w:val="26"/>
        </w:rPr>
        <w:t>uskutečněné:</w:t>
      </w:r>
      <w:r>
        <w:rPr>
          <w:spacing w:val="-3"/>
          <w:sz w:val="26"/>
        </w:rPr>
        <w:t xml:space="preserve"> </w:t>
      </w:r>
      <w:r w:rsidR="004A2A97">
        <w:rPr>
          <w:sz w:val="26"/>
        </w:rPr>
        <w:t>Jízda turistickým vláčkem</w:t>
      </w:r>
      <w:r>
        <w:rPr>
          <w:sz w:val="26"/>
        </w:rPr>
        <w:t xml:space="preserve"> –</w:t>
      </w:r>
      <w:r>
        <w:rPr>
          <w:spacing w:val="-3"/>
          <w:sz w:val="26"/>
        </w:rPr>
        <w:t xml:space="preserve"> </w:t>
      </w:r>
      <w:r w:rsidR="004A2A97">
        <w:rPr>
          <w:sz w:val="26"/>
        </w:rPr>
        <w:t>3</w:t>
      </w:r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 w:rsidR="00F33B0A">
        <w:rPr>
          <w:sz w:val="26"/>
        </w:rPr>
        <w:t>9.</w:t>
      </w:r>
    </w:p>
    <w:p w14:paraId="0FE2530F" w14:textId="7E243C3C" w:rsidR="00CC5FC0" w:rsidRDefault="004A2A97">
      <w:pPr>
        <w:pStyle w:val="Zkladntext"/>
        <w:spacing w:before="47"/>
        <w:ind w:left="3048"/>
      </w:pPr>
      <w:r>
        <w:t>Louka plná d</w:t>
      </w:r>
      <w:r w:rsidR="00A74FE1">
        <w:t>ě</w:t>
      </w:r>
      <w:r>
        <w:t xml:space="preserve">tí - 5. 9.  </w:t>
      </w:r>
    </w:p>
    <w:p w14:paraId="00072D1E" w14:textId="41AFA349" w:rsidR="004A2A97" w:rsidRDefault="004A2A97">
      <w:pPr>
        <w:pStyle w:val="Zkladntext"/>
        <w:spacing w:before="47"/>
        <w:ind w:left="3048"/>
      </w:pPr>
      <w:r>
        <w:t>Den bez aut – 20. 9.</w:t>
      </w:r>
    </w:p>
    <w:p w14:paraId="43E850CC" w14:textId="08B7A340" w:rsidR="00CC5FC0" w:rsidRPr="004B2610" w:rsidRDefault="00000000" w:rsidP="00C1392C">
      <w:pPr>
        <w:pStyle w:val="Odstavecseseznamem"/>
        <w:numPr>
          <w:ilvl w:val="1"/>
          <w:numId w:val="1"/>
        </w:numPr>
        <w:tabs>
          <w:tab w:val="left" w:pos="1247"/>
          <w:tab w:val="left" w:pos="1248"/>
        </w:tabs>
        <w:ind w:hanging="361"/>
        <w:rPr>
          <w:sz w:val="26"/>
        </w:rPr>
      </w:pPr>
      <w:r>
        <w:rPr>
          <w:sz w:val="26"/>
        </w:rPr>
        <w:t>Plánované:</w:t>
      </w:r>
      <w:r w:rsidR="00C1392C">
        <w:rPr>
          <w:sz w:val="26"/>
        </w:rPr>
        <w:t xml:space="preserve"> </w:t>
      </w:r>
      <w:proofErr w:type="gramStart"/>
      <w:r w:rsidR="004B2610">
        <w:rPr>
          <w:sz w:val="26"/>
          <w:szCs w:val="26"/>
        </w:rPr>
        <w:t xml:space="preserve">Šumná </w:t>
      </w:r>
      <w:r w:rsidRPr="00C1392C">
        <w:rPr>
          <w:sz w:val="26"/>
          <w:szCs w:val="26"/>
        </w:rPr>
        <w:t xml:space="preserve"> –</w:t>
      </w:r>
      <w:proofErr w:type="gramEnd"/>
      <w:r w:rsidRPr="00C1392C">
        <w:rPr>
          <w:spacing w:val="-1"/>
          <w:sz w:val="26"/>
          <w:szCs w:val="26"/>
        </w:rPr>
        <w:t xml:space="preserve"> </w:t>
      </w:r>
      <w:r w:rsidR="004B2610">
        <w:rPr>
          <w:spacing w:val="-1"/>
          <w:sz w:val="26"/>
          <w:szCs w:val="26"/>
        </w:rPr>
        <w:t>3D tiskárna</w:t>
      </w:r>
      <w:r w:rsidR="007D6E68" w:rsidRPr="00C1392C">
        <w:rPr>
          <w:spacing w:val="-1"/>
          <w:sz w:val="26"/>
          <w:szCs w:val="26"/>
        </w:rPr>
        <w:t xml:space="preserve"> </w:t>
      </w:r>
      <w:r w:rsidR="007D6E68" w:rsidRPr="00C1392C">
        <w:rPr>
          <w:sz w:val="26"/>
          <w:szCs w:val="26"/>
        </w:rPr>
        <w:t>–</w:t>
      </w:r>
      <w:r w:rsidR="007D6E68" w:rsidRPr="00C1392C">
        <w:rPr>
          <w:spacing w:val="-2"/>
          <w:sz w:val="26"/>
          <w:szCs w:val="26"/>
        </w:rPr>
        <w:t xml:space="preserve"> </w:t>
      </w:r>
      <w:r w:rsidR="007D6E68" w:rsidRPr="00C1392C">
        <w:rPr>
          <w:spacing w:val="-1"/>
          <w:sz w:val="26"/>
          <w:szCs w:val="26"/>
        </w:rPr>
        <w:t xml:space="preserve">  </w:t>
      </w:r>
      <w:r w:rsidR="003832A8">
        <w:rPr>
          <w:sz w:val="26"/>
          <w:szCs w:val="26"/>
        </w:rPr>
        <w:t>8</w:t>
      </w:r>
      <w:r w:rsidRPr="00C1392C">
        <w:rPr>
          <w:sz w:val="26"/>
          <w:szCs w:val="26"/>
        </w:rPr>
        <w:t>.</w:t>
      </w:r>
      <w:r w:rsidRPr="00C1392C">
        <w:rPr>
          <w:spacing w:val="-3"/>
          <w:sz w:val="26"/>
          <w:szCs w:val="26"/>
        </w:rPr>
        <w:t xml:space="preserve"> </w:t>
      </w:r>
      <w:r w:rsidR="003832A8">
        <w:rPr>
          <w:sz w:val="26"/>
          <w:szCs w:val="26"/>
        </w:rPr>
        <w:t>11</w:t>
      </w:r>
      <w:r w:rsidRPr="00C1392C">
        <w:rPr>
          <w:sz w:val="26"/>
          <w:szCs w:val="26"/>
        </w:rPr>
        <w:t>.</w:t>
      </w:r>
    </w:p>
    <w:p w14:paraId="3CEB4F62" w14:textId="22B724E0" w:rsidR="004B2610" w:rsidRDefault="004B2610" w:rsidP="004B2610">
      <w:pPr>
        <w:pStyle w:val="Odstavecseseznamem"/>
        <w:tabs>
          <w:tab w:val="left" w:pos="1247"/>
          <w:tab w:val="left" w:pos="1248"/>
        </w:tabs>
        <w:ind w:left="1247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Hvězdárna a Planetárium Brno </w:t>
      </w:r>
      <w:r w:rsidR="003832A8">
        <w:rPr>
          <w:sz w:val="26"/>
          <w:szCs w:val="26"/>
        </w:rPr>
        <w:t>– 19. 11</w:t>
      </w:r>
      <w:r w:rsidR="00F33B0A">
        <w:rPr>
          <w:sz w:val="26"/>
          <w:szCs w:val="26"/>
        </w:rPr>
        <w:t>.</w:t>
      </w:r>
    </w:p>
    <w:p w14:paraId="2CC3F13F" w14:textId="3850D594" w:rsidR="00F33B0A" w:rsidRPr="00F33B0A" w:rsidRDefault="00F33B0A" w:rsidP="00F33B0A">
      <w:pPr>
        <w:pStyle w:val="Zkladntext"/>
        <w:spacing w:before="48"/>
      </w:pPr>
      <w:r>
        <w:t xml:space="preserve">                       </w:t>
      </w:r>
      <w:r>
        <w:rPr>
          <w:rStyle w:val="normaltextrun"/>
          <w:shd w:val="clear" w:color="auto" w:fill="FFFFFF"/>
        </w:rPr>
        <w:t>Čertovina</w:t>
      </w:r>
      <w:r>
        <w:rPr>
          <w:rStyle w:val="normaltextrun"/>
          <w:b/>
          <w:bCs/>
          <w:shd w:val="clear" w:color="auto" w:fill="FFFFFF"/>
        </w:rPr>
        <w:t xml:space="preserve"> </w:t>
      </w:r>
      <w:r w:rsidRPr="00F33B0A">
        <w:rPr>
          <w:rStyle w:val="normaltextrun"/>
          <w:shd w:val="clear" w:color="auto" w:fill="FFFFFF"/>
        </w:rPr>
        <w:t xml:space="preserve">Hlinsko </w:t>
      </w:r>
      <w:r>
        <w:t>–</w:t>
      </w:r>
      <w:r>
        <w:rPr>
          <w:spacing w:val="-2"/>
        </w:rPr>
        <w:t xml:space="preserve"> </w:t>
      </w:r>
      <w:r>
        <w:rPr>
          <w:rStyle w:val="normaltextrun"/>
          <w:shd w:val="clear" w:color="auto" w:fill="FFFFFF"/>
        </w:rPr>
        <w:t>5. 12.</w:t>
      </w:r>
    </w:p>
    <w:p w14:paraId="7DE8A41B" w14:textId="6742C567" w:rsidR="007D6E68" w:rsidRDefault="004B2610" w:rsidP="00F33B0A">
      <w:pPr>
        <w:pStyle w:val="Zkladntext"/>
        <w:spacing w:before="48"/>
        <w:ind w:left="2457"/>
      </w:pPr>
      <w:r>
        <w:t>Vranov nad Dyjí</w:t>
      </w:r>
      <w:r w:rsidR="007D6E68">
        <w:t xml:space="preserve"> – </w:t>
      </w:r>
      <w:r>
        <w:t>prohlídka zámku</w:t>
      </w:r>
      <w:r w:rsidR="007D6E68">
        <w:t xml:space="preserve"> –</w:t>
      </w:r>
      <w:r w:rsidR="007D6E68">
        <w:rPr>
          <w:spacing w:val="-2"/>
        </w:rPr>
        <w:t xml:space="preserve"> </w:t>
      </w:r>
      <w:r w:rsidR="00F33B0A">
        <w:t>18</w:t>
      </w:r>
      <w:r w:rsidR="007D6E68">
        <w:t>.</w:t>
      </w:r>
      <w:r w:rsidR="007D6E68">
        <w:rPr>
          <w:spacing w:val="-2"/>
        </w:rPr>
        <w:t xml:space="preserve"> </w:t>
      </w:r>
      <w:r w:rsidR="003832A8">
        <w:t>12</w:t>
      </w:r>
      <w:r w:rsidR="00F33B0A">
        <w:t>.</w:t>
      </w:r>
    </w:p>
    <w:p w14:paraId="273F442B" w14:textId="116191EC" w:rsidR="00F33B0A" w:rsidRDefault="00F33B0A" w:rsidP="00F33B0A">
      <w:pPr>
        <w:pStyle w:val="Zkladntext"/>
        <w:spacing w:before="48"/>
        <w:ind w:left="2457"/>
      </w:pPr>
      <w:proofErr w:type="spellStart"/>
      <w:r>
        <w:t>Archeopark</w:t>
      </w:r>
      <w:proofErr w:type="spellEnd"/>
      <w:r>
        <w:t xml:space="preserve"> Pavlov – 17.1.</w:t>
      </w:r>
    </w:p>
    <w:p w14:paraId="42707461" w14:textId="08C48F22" w:rsidR="00CC5FC0" w:rsidRDefault="004B2610">
      <w:pPr>
        <w:pStyle w:val="Zkladntext"/>
        <w:spacing w:before="47"/>
        <w:ind w:left="2457"/>
      </w:pPr>
      <w:r>
        <w:t>Westernové městečko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33B0A">
        <w:t>květen</w:t>
      </w:r>
    </w:p>
    <w:p w14:paraId="06AB471E" w14:textId="1EFA764C" w:rsidR="00F33B0A" w:rsidRDefault="00F33B0A">
      <w:pPr>
        <w:pStyle w:val="Zkladntext"/>
        <w:spacing w:before="47"/>
        <w:ind w:left="2457"/>
      </w:pPr>
      <w:r w:rsidRPr="00F33B0A">
        <w:t xml:space="preserve">Dětský tábor </w:t>
      </w:r>
      <w:proofErr w:type="gramStart"/>
      <w:r w:rsidRPr="00F33B0A">
        <w:t>Havránek</w:t>
      </w:r>
      <w:r>
        <w:t xml:space="preserve"> - červen</w:t>
      </w:r>
      <w:proofErr w:type="gramEnd"/>
    </w:p>
    <w:p w14:paraId="6F2D9802" w14:textId="0B80A250" w:rsidR="00CC5FC0" w:rsidRPr="00C1392C" w:rsidRDefault="004B2610">
      <w:pPr>
        <w:pStyle w:val="Zkladntext"/>
        <w:spacing w:before="48"/>
        <w:ind w:left="2457"/>
      </w:pPr>
      <w:r>
        <w:t xml:space="preserve">Brno Lipka </w:t>
      </w:r>
      <w:r w:rsidR="00C1392C" w:rsidRPr="00C1392C">
        <w:t>– JMM Znojmo –</w:t>
      </w:r>
      <w:r w:rsidR="00F35AB3">
        <w:t>16</w:t>
      </w:r>
      <w:r w:rsidR="00F33B0A">
        <w:t>. 6.</w:t>
      </w:r>
    </w:p>
    <w:p w14:paraId="4362DADE" w14:textId="731B5579" w:rsidR="00CC5FC0" w:rsidRPr="004B2610" w:rsidRDefault="00000000" w:rsidP="004B2610">
      <w:pPr>
        <w:pStyle w:val="Odstavecseseznamem"/>
        <w:numPr>
          <w:ilvl w:val="0"/>
          <w:numId w:val="1"/>
        </w:numPr>
        <w:tabs>
          <w:tab w:val="left" w:pos="1060"/>
          <w:tab w:val="left" w:pos="1061"/>
        </w:tabs>
        <w:spacing w:before="215"/>
        <w:ind w:hanging="534"/>
        <w:rPr>
          <w:sz w:val="26"/>
        </w:rPr>
      </w:pPr>
      <w:r>
        <w:rPr>
          <w:sz w:val="26"/>
        </w:rPr>
        <w:t>Ostatní</w:t>
      </w:r>
      <w:r>
        <w:rPr>
          <w:spacing w:val="-2"/>
          <w:sz w:val="26"/>
        </w:rPr>
        <w:t xml:space="preserve"> </w:t>
      </w:r>
      <w:r>
        <w:rPr>
          <w:sz w:val="26"/>
        </w:rPr>
        <w:t>akce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aktivity</w:t>
      </w:r>
      <w:r>
        <w:rPr>
          <w:spacing w:val="-3"/>
          <w:sz w:val="26"/>
        </w:rPr>
        <w:t xml:space="preserve"> </w:t>
      </w:r>
      <w:r>
        <w:rPr>
          <w:sz w:val="26"/>
        </w:rPr>
        <w:t>třídy:</w:t>
      </w:r>
      <w:r w:rsidR="00F33B0A">
        <w:rPr>
          <w:sz w:val="26"/>
        </w:rPr>
        <w:t xml:space="preserve"> </w:t>
      </w:r>
      <w:r>
        <w:rPr>
          <w:sz w:val="26"/>
        </w:rPr>
        <w:t>návštěvy</w:t>
      </w:r>
      <w:r>
        <w:rPr>
          <w:spacing w:val="-1"/>
          <w:sz w:val="26"/>
        </w:rPr>
        <w:t xml:space="preserve"> </w:t>
      </w:r>
      <w:r>
        <w:rPr>
          <w:sz w:val="26"/>
        </w:rPr>
        <w:t>knihovny,</w:t>
      </w:r>
      <w:r>
        <w:rPr>
          <w:spacing w:val="-3"/>
          <w:sz w:val="26"/>
        </w:rPr>
        <w:t xml:space="preserve"> </w:t>
      </w:r>
      <w:r>
        <w:rPr>
          <w:sz w:val="26"/>
        </w:rPr>
        <w:t>návštěvy</w:t>
      </w:r>
      <w:r>
        <w:rPr>
          <w:spacing w:val="-3"/>
          <w:sz w:val="26"/>
        </w:rPr>
        <w:t xml:space="preserve"> </w:t>
      </w:r>
      <w:r>
        <w:rPr>
          <w:sz w:val="26"/>
        </w:rPr>
        <w:t>divadelních</w:t>
      </w:r>
      <w:r>
        <w:rPr>
          <w:spacing w:val="-2"/>
          <w:sz w:val="26"/>
        </w:rPr>
        <w:t xml:space="preserve"> </w:t>
      </w:r>
      <w:r>
        <w:rPr>
          <w:sz w:val="26"/>
        </w:rPr>
        <w:t>představení</w:t>
      </w:r>
      <w:r w:rsidR="00F33B0A">
        <w:rPr>
          <w:sz w:val="26"/>
        </w:rPr>
        <w:t xml:space="preserve"> – 11.11. 2024 (první představení)</w:t>
      </w:r>
      <w:r>
        <w:rPr>
          <w:sz w:val="26"/>
        </w:rPr>
        <w:t>,</w:t>
      </w:r>
      <w:r w:rsidR="004B2610">
        <w:rPr>
          <w:sz w:val="26"/>
        </w:rPr>
        <w:t xml:space="preserve"> plavání</w:t>
      </w:r>
      <w:r w:rsidR="00F33B0A">
        <w:rPr>
          <w:sz w:val="26"/>
        </w:rPr>
        <w:t xml:space="preserve"> (náhradní termín </w:t>
      </w:r>
      <w:r w:rsidR="004A2A97">
        <w:rPr>
          <w:sz w:val="26"/>
        </w:rPr>
        <w:t>–</w:t>
      </w:r>
      <w:r w:rsidR="00F33B0A">
        <w:rPr>
          <w:sz w:val="26"/>
        </w:rPr>
        <w:t xml:space="preserve"> </w:t>
      </w:r>
      <w:r w:rsidR="004A2A97">
        <w:rPr>
          <w:sz w:val="26"/>
        </w:rPr>
        <w:t xml:space="preserve">4.12. 2024 </w:t>
      </w:r>
      <w:r w:rsidR="004A2A97" w:rsidRPr="004A2A97">
        <w:rPr>
          <w:sz w:val="26"/>
        </w:rPr>
        <w:t>od </w:t>
      </w:r>
      <w:r w:rsidR="004A2A97" w:rsidRPr="004A2A97">
        <w:rPr>
          <w:b/>
          <w:bCs/>
          <w:sz w:val="26"/>
        </w:rPr>
        <w:t>11:30 - 12:00</w:t>
      </w:r>
      <w:r w:rsidR="004A2A97" w:rsidRPr="004A2A97">
        <w:rPr>
          <w:sz w:val="26"/>
        </w:rPr>
        <w:t> </w:t>
      </w:r>
      <w:r w:rsidR="004A2A97" w:rsidRPr="004A2A97">
        <w:rPr>
          <w:b/>
          <w:bCs/>
          <w:sz w:val="26"/>
        </w:rPr>
        <w:t>hod.</w:t>
      </w:r>
      <w:r w:rsidR="004A2A97">
        <w:rPr>
          <w:b/>
          <w:bCs/>
          <w:sz w:val="26"/>
        </w:rPr>
        <w:t>, přeprava pěšky, MHD</w:t>
      </w:r>
      <w:r w:rsidR="004A2A97">
        <w:rPr>
          <w:sz w:val="26"/>
        </w:rPr>
        <w:t>)</w:t>
      </w:r>
    </w:p>
    <w:p w14:paraId="42734CD1" w14:textId="77777777" w:rsidR="00CC5FC0" w:rsidRDefault="00CC5FC0">
      <w:pPr>
        <w:pStyle w:val="Zkladntext"/>
        <w:spacing w:before="2"/>
        <w:ind w:left="0"/>
        <w:rPr>
          <w:sz w:val="27"/>
        </w:rPr>
      </w:pPr>
    </w:p>
    <w:p w14:paraId="1031995D" w14:textId="1EEA03A2" w:rsidR="00C1392C" w:rsidRDefault="00000000" w:rsidP="00C1392C">
      <w:pPr>
        <w:pStyle w:val="Odstavecseseznamem"/>
        <w:numPr>
          <w:ilvl w:val="0"/>
          <w:numId w:val="1"/>
        </w:numPr>
        <w:spacing w:line="276" w:lineRule="auto"/>
        <w:ind w:right="110"/>
        <w:rPr>
          <w:sz w:val="26"/>
        </w:rPr>
      </w:pPr>
      <w:r>
        <w:rPr>
          <w:sz w:val="26"/>
        </w:rPr>
        <w:t>Připomenutí využívání konzultačních hodin třídní učitelky a asistentky pedagoga</w:t>
      </w:r>
      <w:r w:rsidR="004B2610">
        <w:rPr>
          <w:sz w:val="26"/>
        </w:rPr>
        <w:t>.</w:t>
      </w:r>
    </w:p>
    <w:p w14:paraId="0793C361" w14:textId="27AC186B" w:rsidR="00CC5FC0" w:rsidRPr="00C1392C" w:rsidRDefault="00000000" w:rsidP="00C1392C">
      <w:pPr>
        <w:pStyle w:val="Odstavecseseznamem"/>
        <w:numPr>
          <w:ilvl w:val="0"/>
          <w:numId w:val="1"/>
        </w:numPr>
        <w:spacing w:line="276" w:lineRule="auto"/>
        <w:ind w:right="110"/>
        <w:rPr>
          <w:sz w:val="26"/>
        </w:rPr>
      </w:pPr>
      <w:r w:rsidRPr="00C1392C">
        <w:rPr>
          <w:sz w:val="26"/>
        </w:rPr>
        <w:t>Individuální</w:t>
      </w:r>
      <w:r w:rsidRPr="00C1392C">
        <w:rPr>
          <w:spacing w:val="-3"/>
          <w:sz w:val="26"/>
        </w:rPr>
        <w:t xml:space="preserve"> </w:t>
      </w:r>
      <w:r w:rsidRPr="00C1392C">
        <w:rPr>
          <w:sz w:val="26"/>
        </w:rPr>
        <w:t>pohovory</w:t>
      </w:r>
      <w:r w:rsidRPr="00C1392C">
        <w:rPr>
          <w:spacing w:val="-4"/>
          <w:sz w:val="26"/>
        </w:rPr>
        <w:t xml:space="preserve"> </w:t>
      </w:r>
      <w:r w:rsidRPr="00C1392C">
        <w:rPr>
          <w:sz w:val="26"/>
        </w:rPr>
        <w:t>s</w:t>
      </w:r>
      <w:r w:rsidRPr="00C1392C">
        <w:rPr>
          <w:spacing w:val="-3"/>
          <w:sz w:val="26"/>
        </w:rPr>
        <w:t xml:space="preserve"> </w:t>
      </w:r>
      <w:r w:rsidRPr="00C1392C">
        <w:rPr>
          <w:sz w:val="26"/>
        </w:rPr>
        <w:t>rodiči</w:t>
      </w:r>
      <w:r w:rsidRPr="00C1392C">
        <w:rPr>
          <w:spacing w:val="-3"/>
          <w:sz w:val="26"/>
        </w:rPr>
        <w:t xml:space="preserve"> </w:t>
      </w:r>
      <w:r w:rsidRPr="00C1392C">
        <w:rPr>
          <w:sz w:val="26"/>
        </w:rPr>
        <w:t>žáků.</w:t>
      </w:r>
    </w:p>
    <w:sectPr w:rsidR="00CC5FC0" w:rsidRPr="00C1392C">
      <w:type w:val="continuous"/>
      <w:pgSz w:w="11910" w:h="16840"/>
      <w:pgMar w:top="1000" w:right="10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45D8B"/>
    <w:multiLevelType w:val="hybridMultilevel"/>
    <w:tmpl w:val="EF60C356"/>
    <w:lvl w:ilvl="0" w:tplc="6FA23354">
      <w:start w:val="1"/>
      <w:numFmt w:val="decimal"/>
      <w:lvlText w:val="%1."/>
      <w:lvlJc w:val="left"/>
      <w:pPr>
        <w:ind w:left="1060" w:hanging="533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cs-CZ" w:eastAsia="en-US" w:bidi="ar-SA"/>
      </w:rPr>
    </w:lvl>
    <w:lvl w:ilvl="1" w:tplc="65B2C736">
      <w:numFmt w:val="bullet"/>
      <w:lvlText w:val=""/>
      <w:lvlJc w:val="left"/>
      <w:pPr>
        <w:ind w:left="1247" w:hanging="360"/>
      </w:pPr>
      <w:rPr>
        <w:rFonts w:ascii="Symbol" w:eastAsia="Symbol" w:hAnsi="Symbol" w:cs="Symbol" w:hint="default"/>
        <w:w w:val="99"/>
        <w:sz w:val="26"/>
        <w:szCs w:val="26"/>
        <w:lang w:val="cs-CZ" w:eastAsia="en-US" w:bidi="ar-SA"/>
      </w:rPr>
    </w:lvl>
    <w:lvl w:ilvl="2" w:tplc="1F266718">
      <w:numFmt w:val="bullet"/>
      <w:lvlText w:val="•"/>
      <w:lvlJc w:val="left"/>
      <w:pPr>
        <w:ind w:left="2242" w:hanging="360"/>
      </w:pPr>
      <w:rPr>
        <w:rFonts w:hint="default"/>
        <w:lang w:val="cs-CZ" w:eastAsia="en-US" w:bidi="ar-SA"/>
      </w:rPr>
    </w:lvl>
    <w:lvl w:ilvl="3" w:tplc="8AF0B67A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4" w:tplc="EB9A09BE">
      <w:numFmt w:val="bullet"/>
      <w:lvlText w:val="•"/>
      <w:lvlJc w:val="left"/>
      <w:pPr>
        <w:ind w:left="4248" w:hanging="360"/>
      </w:pPr>
      <w:rPr>
        <w:rFonts w:hint="default"/>
        <w:lang w:val="cs-CZ" w:eastAsia="en-US" w:bidi="ar-SA"/>
      </w:rPr>
    </w:lvl>
    <w:lvl w:ilvl="5" w:tplc="3EEE8622">
      <w:numFmt w:val="bullet"/>
      <w:lvlText w:val="•"/>
      <w:lvlJc w:val="left"/>
      <w:pPr>
        <w:ind w:left="5251" w:hanging="360"/>
      </w:pPr>
      <w:rPr>
        <w:rFonts w:hint="default"/>
        <w:lang w:val="cs-CZ" w:eastAsia="en-US" w:bidi="ar-SA"/>
      </w:rPr>
    </w:lvl>
    <w:lvl w:ilvl="6" w:tplc="6F54652A">
      <w:numFmt w:val="bullet"/>
      <w:lvlText w:val="•"/>
      <w:lvlJc w:val="left"/>
      <w:pPr>
        <w:ind w:left="6254" w:hanging="360"/>
      </w:pPr>
      <w:rPr>
        <w:rFonts w:hint="default"/>
        <w:lang w:val="cs-CZ" w:eastAsia="en-US" w:bidi="ar-SA"/>
      </w:rPr>
    </w:lvl>
    <w:lvl w:ilvl="7" w:tplc="6CE87864">
      <w:numFmt w:val="bullet"/>
      <w:lvlText w:val="•"/>
      <w:lvlJc w:val="left"/>
      <w:pPr>
        <w:ind w:left="7257" w:hanging="360"/>
      </w:pPr>
      <w:rPr>
        <w:rFonts w:hint="default"/>
        <w:lang w:val="cs-CZ" w:eastAsia="en-US" w:bidi="ar-SA"/>
      </w:rPr>
    </w:lvl>
    <w:lvl w:ilvl="8" w:tplc="189A5234">
      <w:numFmt w:val="bullet"/>
      <w:lvlText w:val="•"/>
      <w:lvlJc w:val="left"/>
      <w:pPr>
        <w:ind w:left="8260" w:hanging="360"/>
      </w:pPr>
      <w:rPr>
        <w:rFonts w:hint="default"/>
        <w:lang w:val="cs-CZ" w:eastAsia="en-US" w:bidi="ar-SA"/>
      </w:rPr>
    </w:lvl>
  </w:abstractNum>
  <w:num w:numId="1" w16cid:durableId="173415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C0"/>
    <w:rsid w:val="003832A8"/>
    <w:rsid w:val="00451D8F"/>
    <w:rsid w:val="004A2A97"/>
    <w:rsid w:val="004B2610"/>
    <w:rsid w:val="007D6E68"/>
    <w:rsid w:val="00803F1C"/>
    <w:rsid w:val="00903511"/>
    <w:rsid w:val="009D0BBA"/>
    <w:rsid w:val="00A74FE1"/>
    <w:rsid w:val="00C1392C"/>
    <w:rsid w:val="00CC5FC0"/>
    <w:rsid w:val="00F33B0A"/>
    <w:rsid w:val="00F35AB3"/>
    <w:rsid w:val="00F734E0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7650"/>
  <w15:docId w15:val="{7DD0C823-5747-4FC2-A073-FA3EB97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0"/>
    </w:pPr>
    <w:rPr>
      <w:sz w:val="26"/>
      <w:szCs w:val="26"/>
    </w:rPr>
  </w:style>
  <w:style w:type="paragraph" w:styleId="Nzev">
    <w:name w:val="Title"/>
    <w:basedOn w:val="Normln"/>
    <w:uiPriority w:val="10"/>
    <w:qFormat/>
    <w:pPr>
      <w:spacing w:before="28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1060" w:hanging="533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ormaltextrun">
    <w:name w:val="normaltextrun"/>
    <w:basedOn w:val="Standardnpsmoodstavce"/>
    <w:rsid w:val="007D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Nikola Matoušková</cp:lastModifiedBy>
  <cp:revision>2</cp:revision>
  <dcterms:created xsi:type="dcterms:W3CDTF">2024-11-05T07:01:00Z</dcterms:created>
  <dcterms:modified xsi:type="dcterms:W3CDTF">2024-11-05T07:01:00Z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2024-04-06T00:00:00Z</vt:filetime>
  </property>
</Properties>
</file>